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2FA" w14:textId="5602FD57" w:rsidR="00A01F1B" w:rsidRPr="00A01F1B" w:rsidRDefault="00A01F1B" w:rsidP="00A01F1B">
      <w:pPr>
        <w:spacing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01F1B">
        <w:rPr>
          <w:rFonts w:ascii="Times New Roman" w:eastAsia="Times New Roman" w:hAnsi="Times New Roman" w:cs="Times New Roman"/>
          <w:b/>
          <w:bCs/>
          <w:color w:val="2E75B5"/>
          <w:kern w:val="36"/>
          <w:sz w:val="28"/>
          <w:szCs w:val="28"/>
        </w:rPr>
        <w:t>Non-Disclosure Agreement (NDA)</w:t>
      </w:r>
    </w:p>
    <w:p w14:paraId="5500A031" w14:textId="77777777" w:rsidR="00A01F1B" w:rsidRDefault="00A01F1B" w:rsidP="000438D2">
      <w:pPr>
        <w:ind w:left="360"/>
        <w:rPr>
          <w:sz w:val="20"/>
        </w:rPr>
      </w:pPr>
    </w:p>
    <w:p w14:paraId="40D014D3" w14:textId="54F1A2D5" w:rsidR="007440D0" w:rsidRPr="0058257D" w:rsidRDefault="000438D2" w:rsidP="000438D2">
      <w:pPr>
        <w:ind w:left="360"/>
        <w:rPr>
          <w:sz w:val="20"/>
        </w:rPr>
      </w:pPr>
      <w:r w:rsidRPr="0058257D">
        <w:rPr>
          <w:sz w:val="20"/>
        </w:rPr>
        <w:t xml:space="preserve">I, </w:t>
      </w:r>
      <w:sdt>
        <w:sdtPr>
          <w:rPr>
            <w:sz w:val="20"/>
          </w:rPr>
          <w:id w:val="-1713338423"/>
          <w:placeholder>
            <w:docPart w:val="DefaultPlaceholder_1081868574"/>
          </w:placeholder>
          <w:text/>
        </w:sdtPr>
        <w:sdtContent>
          <w:r w:rsidRPr="0058257D">
            <w:rPr>
              <w:sz w:val="20"/>
            </w:rPr>
            <w:t>________________</w:t>
          </w:r>
          <w:r w:rsidR="00E65DD0" w:rsidRPr="0058257D">
            <w:rPr>
              <w:sz w:val="20"/>
            </w:rPr>
            <w:t>________</w:t>
          </w:r>
          <w:r w:rsidRPr="0058257D">
            <w:rPr>
              <w:sz w:val="20"/>
            </w:rPr>
            <w:t>___</w:t>
          </w:r>
        </w:sdtContent>
      </w:sdt>
      <w:r w:rsidRPr="0058257D">
        <w:rPr>
          <w:sz w:val="20"/>
        </w:rPr>
        <w:t xml:space="preserve">, understand and acknowledge </w:t>
      </w:r>
      <w:r w:rsidR="007440D0" w:rsidRPr="0058257D">
        <w:rPr>
          <w:sz w:val="20"/>
        </w:rPr>
        <w:t>the following:</w:t>
      </w:r>
    </w:p>
    <w:p w14:paraId="09BBBD9E" w14:textId="77777777" w:rsidR="007440D0" w:rsidRPr="0058257D" w:rsidRDefault="007440D0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Access </w:t>
      </w:r>
      <w:r w:rsidR="004E6BC4" w:rsidRPr="0058257D">
        <w:rPr>
          <w:sz w:val="20"/>
        </w:rPr>
        <w:t xml:space="preserve">to </w:t>
      </w:r>
      <w:r w:rsidR="004A0E45" w:rsidRPr="0058257D">
        <w:rPr>
          <w:sz w:val="20"/>
        </w:rPr>
        <w:t xml:space="preserve">External </w:t>
      </w:r>
      <w:r w:rsidRPr="0058257D">
        <w:rPr>
          <w:sz w:val="20"/>
        </w:rPr>
        <w:t>Party Confidential/Proprie</w:t>
      </w:r>
      <w:r w:rsidR="00B84FDB" w:rsidRPr="0058257D">
        <w:rPr>
          <w:sz w:val="20"/>
        </w:rPr>
        <w:t>tary Information is a privilege</w:t>
      </w:r>
      <w:r w:rsidR="004777CB" w:rsidRPr="0058257D">
        <w:rPr>
          <w:sz w:val="20"/>
        </w:rPr>
        <w:t xml:space="preserve">. Unauthorized </w:t>
      </w:r>
      <w:r w:rsidR="00FE6DA5" w:rsidRPr="0058257D">
        <w:rPr>
          <w:sz w:val="20"/>
        </w:rPr>
        <w:t>access, use for an unpermitted purpose, and</w:t>
      </w:r>
      <w:r w:rsidR="00B84FDB" w:rsidRPr="0058257D">
        <w:rPr>
          <w:sz w:val="20"/>
        </w:rPr>
        <w:t xml:space="preserve"> or </w:t>
      </w:r>
      <w:r w:rsidR="004E0148" w:rsidRPr="0058257D">
        <w:rPr>
          <w:sz w:val="20"/>
        </w:rPr>
        <w:t>mis</w:t>
      </w:r>
      <w:r w:rsidR="00B84FDB" w:rsidRPr="0058257D">
        <w:rPr>
          <w:sz w:val="20"/>
        </w:rPr>
        <w:t xml:space="preserve">management of such information </w:t>
      </w:r>
      <w:r w:rsidR="00FE6DA5" w:rsidRPr="0058257D">
        <w:rPr>
          <w:sz w:val="20"/>
        </w:rPr>
        <w:t>risk</w:t>
      </w:r>
      <w:r w:rsidR="00967581" w:rsidRPr="0058257D">
        <w:rPr>
          <w:sz w:val="20"/>
        </w:rPr>
        <w:t xml:space="preserve"> economic and strategic </w:t>
      </w:r>
      <w:r w:rsidR="004777CB" w:rsidRPr="0058257D">
        <w:rPr>
          <w:sz w:val="20"/>
        </w:rPr>
        <w:t>injury to</w:t>
      </w:r>
      <w:r w:rsidR="00967581" w:rsidRPr="0058257D">
        <w:rPr>
          <w:sz w:val="20"/>
        </w:rPr>
        <w:t xml:space="preserve"> the information owner </w:t>
      </w:r>
      <w:r w:rsidR="004A0E45" w:rsidRPr="0058257D">
        <w:rPr>
          <w:sz w:val="20"/>
        </w:rPr>
        <w:t>and reputational</w:t>
      </w:r>
      <w:r w:rsidR="00967581" w:rsidRPr="0058257D">
        <w:rPr>
          <w:sz w:val="20"/>
        </w:rPr>
        <w:t xml:space="preserve"> harm and legal complications for </w:t>
      </w:r>
      <w:r w:rsidR="00B84FDB" w:rsidRPr="0058257D">
        <w:rPr>
          <w:sz w:val="20"/>
        </w:rPr>
        <w:t>Purdue University</w:t>
      </w:r>
      <w:r w:rsidR="00967581" w:rsidRPr="0058257D">
        <w:rPr>
          <w:sz w:val="20"/>
        </w:rPr>
        <w:t xml:space="preserve"> and me</w:t>
      </w:r>
      <w:r w:rsidR="00B84FDB" w:rsidRPr="0058257D">
        <w:rPr>
          <w:sz w:val="20"/>
        </w:rPr>
        <w:t>.</w:t>
      </w:r>
    </w:p>
    <w:p w14:paraId="02661D82" w14:textId="449E3C63" w:rsidR="00377FFA" w:rsidRPr="0058257D" w:rsidRDefault="00377FFA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>I</w:t>
      </w:r>
      <w:r w:rsidR="00D50CC3" w:rsidRPr="0058257D">
        <w:rPr>
          <w:sz w:val="20"/>
        </w:rPr>
        <w:t xml:space="preserve"> understand that I</w:t>
      </w:r>
      <w:r w:rsidRPr="0058257D">
        <w:rPr>
          <w:sz w:val="20"/>
        </w:rPr>
        <w:t xml:space="preserve"> am bound by the </w:t>
      </w:r>
      <w:r w:rsidR="000949C8" w:rsidRPr="0058257D">
        <w:rPr>
          <w:sz w:val="20"/>
        </w:rPr>
        <w:t xml:space="preserve">restrictions in confidentiality agreements </w:t>
      </w:r>
      <w:r w:rsidR="00960F5E">
        <w:rPr>
          <w:sz w:val="20"/>
        </w:rPr>
        <w:t>shared as part of Data Security Plan</w:t>
      </w:r>
      <w:r w:rsidR="00F12E75" w:rsidRPr="0058257D">
        <w:rPr>
          <w:sz w:val="20"/>
        </w:rPr>
        <w:t xml:space="preserve"> and a</w:t>
      </w:r>
      <w:r w:rsidR="00563AA3" w:rsidRPr="0058257D">
        <w:rPr>
          <w:sz w:val="20"/>
        </w:rPr>
        <w:t>m personally accountable for a</w:t>
      </w:r>
      <w:r w:rsidR="00F12E75" w:rsidRPr="0058257D">
        <w:rPr>
          <w:sz w:val="20"/>
        </w:rPr>
        <w:t xml:space="preserve"> breach </w:t>
      </w:r>
      <w:r w:rsidR="00C6143C">
        <w:rPr>
          <w:sz w:val="20"/>
        </w:rPr>
        <w:t>caused by my negligence</w:t>
      </w:r>
      <w:r w:rsidRPr="0058257D">
        <w:rPr>
          <w:sz w:val="20"/>
        </w:rPr>
        <w:t>.</w:t>
      </w:r>
    </w:p>
    <w:p w14:paraId="2286C62A" w14:textId="77777777" w:rsidR="00377FFA" w:rsidRPr="0058257D" w:rsidRDefault="00B84FDB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 will </w:t>
      </w:r>
      <w:r w:rsidR="005832C4" w:rsidRPr="0058257D">
        <w:rPr>
          <w:sz w:val="20"/>
        </w:rPr>
        <w:t>diligently</w:t>
      </w:r>
      <w:r w:rsidRPr="0058257D">
        <w:rPr>
          <w:sz w:val="20"/>
        </w:rPr>
        <w:t xml:space="preserve"> preserve, </w:t>
      </w:r>
      <w:proofErr w:type="gramStart"/>
      <w:r w:rsidRPr="0058257D">
        <w:rPr>
          <w:sz w:val="20"/>
        </w:rPr>
        <w:t>safeguard</w:t>
      </w:r>
      <w:proofErr w:type="gramEnd"/>
      <w:r w:rsidRPr="0058257D">
        <w:rPr>
          <w:sz w:val="20"/>
        </w:rPr>
        <w:t xml:space="preserve"> and prevent unauthorized</w:t>
      </w:r>
      <w:r w:rsidR="00563AA3" w:rsidRPr="0058257D">
        <w:rPr>
          <w:sz w:val="20"/>
        </w:rPr>
        <w:t xml:space="preserve"> access, unpermitted</w:t>
      </w:r>
      <w:r w:rsidRPr="0058257D">
        <w:rPr>
          <w:sz w:val="20"/>
        </w:rPr>
        <w:t xml:space="preserve"> use, </w:t>
      </w:r>
      <w:r w:rsidR="00563AA3" w:rsidRPr="0058257D">
        <w:rPr>
          <w:sz w:val="20"/>
        </w:rPr>
        <w:t xml:space="preserve">and unauthorized </w:t>
      </w:r>
      <w:r w:rsidRPr="0058257D">
        <w:rPr>
          <w:sz w:val="20"/>
        </w:rPr>
        <w:t>disclosure, d</w:t>
      </w:r>
      <w:r w:rsidR="00D50CC3" w:rsidRPr="0058257D">
        <w:rPr>
          <w:sz w:val="20"/>
        </w:rPr>
        <w:t xml:space="preserve">issemination or publication of </w:t>
      </w:r>
      <w:r w:rsidR="004A0E45" w:rsidRPr="0058257D">
        <w:rPr>
          <w:sz w:val="20"/>
        </w:rPr>
        <w:t xml:space="preserve">External </w:t>
      </w:r>
      <w:r w:rsidR="00D50CC3" w:rsidRPr="0058257D">
        <w:rPr>
          <w:sz w:val="20"/>
        </w:rPr>
        <w:t>Party Confidential/Proprietary Information</w:t>
      </w:r>
      <w:r w:rsidR="00D61C47" w:rsidRPr="0058257D">
        <w:rPr>
          <w:sz w:val="20"/>
        </w:rPr>
        <w:t xml:space="preserve">, </w:t>
      </w:r>
      <w:r w:rsidR="00563AA3" w:rsidRPr="0058257D">
        <w:rPr>
          <w:sz w:val="20"/>
        </w:rPr>
        <w:t xml:space="preserve">whether </w:t>
      </w:r>
      <w:r w:rsidR="00D61C47" w:rsidRPr="0058257D">
        <w:rPr>
          <w:sz w:val="20"/>
        </w:rPr>
        <w:t>physically and electronically.</w:t>
      </w:r>
      <w:r w:rsidR="00B954BF" w:rsidRPr="0058257D">
        <w:rPr>
          <w:sz w:val="20"/>
        </w:rPr>
        <w:t xml:space="preserve"> </w:t>
      </w:r>
      <w:r w:rsidR="005832C4" w:rsidRPr="0058257D">
        <w:rPr>
          <w:sz w:val="20"/>
        </w:rPr>
        <w:t>If</w:t>
      </w:r>
      <w:r w:rsidR="00B954BF" w:rsidRPr="0058257D">
        <w:rPr>
          <w:sz w:val="20"/>
        </w:rPr>
        <w:t xml:space="preserve"> specific measures of care are </w:t>
      </w:r>
      <w:r w:rsidR="005832C4" w:rsidRPr="0058257D">
        <w:rPr>
          <w:sz w:val="20"/>
        </w:rPr>
        <w:t xml:space="preserve">required </w:t>
      </w:r>
      <w:r w:rsidR="00B954BF" w:rsidRPr="0058257D">
        <w:rPr>
          <w:sz w:val="20"/>
        </w:rPr>
        <w:t>in a</w:t>
      </w:r>
      <w:r w:rsidR="005832C4" w:rsidRPr="0058257D">
        <w:rPr>
          <w:sz w:val="20"/>
        </w:rPr>
        <w:t>n</w:t>
      </w:r>
      <w:r w:rsidR="00B954BF" w:rsidRPr="0058257D">
        <w:rPr>
          <w:sz w:val="20"/>
        </w:rPr>
        <w:t xml:space="preserve"> </w:t>
      </w:r>
      <w:r w:rsidR="005832C4" w:rsidRPr="0058257D">
        <w:rPr>
          <w:sz w:val="20"/>
        </w:rPr>
        <w:t xml:space="preserve">applicable confidentiality </w:t>
      </w:r>
      <w:r w:rsidR="00B954BF" w:rsidRPr="0058257D">
        <w:rPr>
          <w:sz w:val="20"/>
        </w:rPr>
        <w:t>agreement, I will also follow those measures.</w:t>
      </w:r>
    </w:p>
    <w:p w14:paraId="276D0D1B" w14:textId="057F730B" w:rsidR="00377FFA" w:rsidRPr="0058257D" w:rsidRDefault="00377FFA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 will only access </w:t>
      </w:r>
      <w:r w:rsidR="004A0E45" w:rsidRPr="0058257D">
        <w:rPr>
          <w:sz w:val="20"/>
        </w:rPr>
        <w:t xml:space="preserve">External </w:t>
      </w:r>
      <w:r w:rsidR="00D50CC3" w:rsidRPr="0058257D">
        <w:rPr>
          <w:sz w:val="20"/>
        </w:rPr>
        <w:t xml:space="preserve">Party Confidential/Proprietary Information </w:t>
      </w:r>
      <w:r w:rsidRPr="0058257D">
        <w:rPr>
          <w:sz w:val="20"/>
        </w:rPr>
        <w:t>when I have a legitimat</w:t>
      </w:r>
      <w:r w:rsidR="00D61C47" w:rsidRPr="0058257D">
        <w:rPr>
          <w:sz w:val="20"/>
        </w:rPr>
        <w:t xml:space="preserve">e need </w:t>
      </w:r>
      <w:r w:rsidR="000949C8" w:rsidRPr="0058257D">
        <w:rPr>
          <w:sz w:val="20"/>
        </w:rPr>
        <w:t>and am authorized to do so</w:t>
      </w:r>
      <w:r w:rsidR="00D61C47" w:rsidRPr="0058257D">
        <w:rPr>
          <w:sz w:val="20"/>
        </w:rPr>
        <w:t>.</w:t>
      </w:r>
    </w:p>
    <w:p w14:paraId="1D9C991B" w14:textId="77777777" w:rsidR="00377FFA" w:rsidRPr="0058257D" w:rsidRDefault="00D61C47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 will limit my use of </w:t>
      </w:r>
      <w:r w:rsidR="004A0E45" w:rsidRPr="0058257D">
        <w:rPr>
          <w:sz w:val="20"/>
        </w:rPr>
        <w:t xml:space="preserve">External </w:t>
      </w:r>
      <w:r w:rsidRPr="0058257D">
        <w:rPr>
          <w:sz w:val="20"/>
        </w:rPr>
        <w:t xml:space="preserve">Party Confidential/Proprietary Information to only the </w:t>
      </w:r>
      <w:r w:rsidR="0056318C" w:rsidRPr="0058257D">
        <w:rPr>
          <w:sz w:val="20"/>
        </w:rPr>
        <w:t>setting</w:t>
      </w:r>
      <w:r w:rsidR="004777CB" w:rsidRPr="0058257D">
        <w:rPr>
          <w:sz w:val="20"/>
        </w:rPr>
        <w:t xml:space="preserve"> and </w:t>
      </w:r>
      <w:r w:rsidRPr="0058257D">
        <w:rPr>
          <w:sz w:val="20"/>
        </w:rPr>
        <w:t>purpose</w:t>
      </w:r>
      <w:r w:rsidR="000949C8" w:rsidRPr="0058257D">
        <w:rPr>
          <w:sz w:val="20"/>
        </w:rPr>
        <w:t xml:space="preserve"> authorized by the owner of the information</w:t>
      </w:r>
      <w:r w:rsidR="00B954BF" w:rsidRPr="0058257D">
        <w:rPr>
          <w:sz w:val="20"/>
        </w:rPr>
        <w:t>.</w:t>
      </w:r>
    </w:p>
    <w:p w14:paraId="1BAA618D" w14:textId="77777777" w:rsidR="00377FFA" w:rsidRPr="0058257D" w:rsidRDefault="00B954BF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Prior to sharing </w:t>
      </w:r>
      <w:r w:rsidR="004A0E45" w:rsidRPr="0058257D">
        <w:rPr>
          <w:sz w:val="20"/>
        </w:rPr>
        <w:t xml:space="preserve">External </w:t>
      </w:r>
      <w:r w:rsidRPr="0058257D">
        <w:rPr>
          <w:sz w:val="20"/>
        </w:rPr>
        <w:t>Party Confidential/Proprietary Information with any person, I will confirm that:</w:t>
      </w:r>
    </w:p>
    <w:p w14:paraId="726D0F4C" w14:textId="056D0EA5" w:rsidR="00B954BF" w:rsidRPr="0058257D" w:rsidRDefault="000949C8" w:rsidP="00B954BF">
      <w:pPr>
        <w:pStyle w:val="ListParagraph"/>
        <w:numPr>
          <w:ilvl w:val="1"/>
          <w:numId w:val="1"/>
        </w:numPr>
        <w:rPr>
          <w:sz w:val="20"/>
        </w:rPr>
      </w:pPr>
      <w:r w:rsidRPr="0058257D">
        <w:rPr>
          <w:sz w:val="20"/>
        </w:rPr>
        <w:t xml:space="preserve">The confidentiality agreement permits </w:t>
      </w:r>
      <w:r w:rsidR="00E42B86">
        <w:rPr>
          <w:sz w:val="20"/>
        </w:rPr>
        <w:t>sharing</w:t>
      </w:r>
      <w:r w:rsidRPr="0058257D">
        <w:rPr>
          <w:sz w:val="20"/>
        </w:rPr>
        <w:t xml:space="preserve"> the information through me. </w:t>
      </w:r>
    </w:p>
    <w:p w14:paraId="5CF0D5D6" w14:textId="709446A9" w:rsidR="00B954BF" w:rsidRPr="0058257D" w:rsidRDefault="00D2111F" w:rsidP="00B954BF">
      <w:pPr>
        <w:pStyle w:val="ListParagraph"/>
        <w:numPr>
          <w:ilvl w:val="1"/>
          <w:numId w:val="1"/>
        </w:numPr>
        <w:rPr>
          <w:sz w:val="20"/>
        </w:rPr>
      </w:pPr>
      <w:r w:rsidRPr="0058257D">
        <w:rPr>
          <w:sz w:val="20"/>
        </w:rPr>
        <w:t xml:space="preserve">The recipient </w:t>
      </w:r>
      <w:r w:rsidR="000949C8" w:rsidRPr="0058257D">
        <w:rPr>
          <w:sz w:val="20"/>
        </w:rPr>
        <w:t xml:space="preserve">is an </w:t>
      </w:r>
      <w:r w:rsidR="005832C4" w:rsidRPr="0058257D">
        <w:rPr>
          <w:sz w:val="20"/>
        </w:rPr>
        <w:t>eligible</w:t>
      </w:r>
      <w:r w:rsidR="000949C8" w:rsidRPr="0058257D">
        <w:rPr>
          <w:sz w:val="20"/>
        </w:rPr>
        <w:t xml:space="preserve"> recipient under the confidentiality agreement and </w:t>
      </w:r>
      <w:r w:rsidR="00B954BF" w:rsidRPr="0058257D">
        <w:rPr>
          <w:sz w:val="20"/>
        </w:rPr>
        <w:t>has signed a Personal Acknowledgement f</w:t>
      </w:r>
      <w:r w:rsidR="00FD55FA" w:rsidRPr="0058257D">
        <w:rPr>
          <w:sz w:val="20"/>
        </w:rPr>
        <w:t xml:space="preserve">orm </w:t>
      </w:r>
      <w:r w:rsidR="00850989" w:rsidRPr="0058257D">
        <w:rPr>
          <w:sz w:val="20"/>
        </w:rPr>
        <w:t>and the form is on file</w:t>
      </w:r>
      <w:r w:rsidR="00E42B86">
        <w:rPr>
          <w:sz w:val="20"/>
        </w:rPr>
        <w:t xml:space="preserve"> with the Information Owner</w:t>
      </w:r>
      <w:r w:rsidR="00850989" w:rsidRPr="0058257D">
        <w:rPr>
          <w:sz w:val="20"/>
        </w:rPr>
        <w:t xml:space="preserve">, </w:t>
      </w:r>
      <w:r w:rsidR="000006CD" w:rsidRPr="0058257D">
        <w:rPr>
          <w:sz w:val="20"/>
        </w:rPr>
        <w:t>and,</w:t>
      </w:r>
    </w:p>
    <w:p w14:paraId="1E485D11" w14:textId="77777777" w:rsidR="00B954BF" w:rsidRPr="0058257D" w:rsidRDefault="00D50CC3" w:rsidP="00B954BF">
      <w:pPr>
        <w:pStyle w:val="ListParagraph"/>
        <w:numPr>
          <w:ilvl w:val="1"/>
          <w:numId w:val="1"/>
        </w:numPr>
        <w:rPr>
          <w:sz w:val="20"/>
        </w:rPr>
      </w:pPr>
      <w:r w:rsidRPr="0058257D">
        <w:rPr>
          <w:sz w:val="20"/>
        </w:rPr>
        <w:t xml:space="preserve">The </w:t>
      </w:r>
      <w:r w:rsidR="00D2111F" w:rsidRPr="0058257D">
        <w:rPr>
          <w:sz w:val="20"/>
        </w:rPr>
        <w:t xml:space="preserve">recipient </w:t>
      </w:r>
      <w:r w:rsidRPr="0058257D">
        <w:rPr>
          <w:sz w:val="20"/>
        </w:rPr>
        <w:t xml:space="preserve">understands the </w:t>
      </w:r>
      <w:r w:rsidR="00D25B17" w:rsidRPr="0058257D">
        <w:rPr>
          <w:sz w:val="20"/>
        </w:rPr>
        <w:t xml:space="preserve">required </w:t>
      </w:r>
      <w:r w:rsidRPr="0058257D">
        <w:rPr>
          <w:sz w:val="20"/>
        </w:rPr>
        <w:t xml:space="preserve">measures of care and the </w:t>
      </w:r>
      <w:r w:rsidR="00976E05" w:rsidRPr="0058257D">
        <w:rPr>
          <w:sz w:val="20"/>
        </w:rPr>
        <w:t xml:space="preserve">permitted uses </w:t>
      </w:r>
      <w:r w:rsidRPr="0058257D">
        <w:rPr>
          <w:sz w:val="20"/>
        </w:rPr>
        <w:t xml:space="preserve">of the </w:t>
      </w:r>
      <w:r w:rsidR="004A0E45" w:rsidRPr="0058257D">
        <w:rPr>
          <w:sz w:val="20"/>
        </w:rPr>
        <w:t>External Party</w:t>
      </w:r>
      <w:r w:rsidRPr="0058257D">
        <w:rPr>
          <w:sz w:val="20"/>
        </w:rPr>
        <w:t xml:space="preserve"> Confidential/Proprietary Information.</w:t>
      </w:r>
    </w:p>
    <w:p w14:paraId="59272559" w14:textId="15397AED" w:rsidR="00EE28B3" w:rsidRPr="0058257D" w:rsidRDefault="002B6FEB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In the event of discovery of any </w:t>
      </w:r>
      <w:r w:rsidR="004358F9" w:rsidRPr="0058257D">
        <w:rPr>
          <w:sz w:val="20"/>
        </w:rPr>
        <w:t xml:space="preserve">unauthorized </w:t>
      </w:r>
      <w:r w:rsidR="00976E05" w:rsidRPr="0058257D">
        <w:rPr>
          <w:sz w:val="20"/>
        </w:rPr>
        <w:t xml:space="preserve">access or </w:t>
      </w:r>
      <w:r w:rsidR="004358F9" w:rsidRPr="0058257D">
        <w:rPr>
          <w:sz w:val="20"/>
        </w:rPr>
        <w:t>use</w:t>
      </w:r>
      <w:r w:rsidRPr="0058257D">
        <w:rPr>
          <w:sz w:val="20"/>
        </w:rPr>
        <w:t xml:space="preserve">, </w:t>
      </w:r>
      <w:r w:rsidR="00976E05" w:rsidRPr="0058257D">
        <w:rPr>
          <w:sz w:val="20"/>
        </w:rPr>
        <w:t xml:space="preserve">use for an unpermitted purpose, </w:t>
      </w:r>
      <w:r w:rsidRPr="0058257D">
        <w:rPr>
          <w:sz w:val="20"/>
        </w:rPr>
        <w:t xml:space="preserve">theft, loss or unauthorized disclosure of </w:t>
      </w:r>
      <w:r w:rsidR="004A0E45" w:rsidRPr="0058257D">
        <w:rPr>
          <w:sz w:val="20"/>
        </w:rPr>
        <w:t>External Party</w:t>
      </w:r>
      <w:r w:rsidRPr="0058257D">
        <w:rPr>
          <w:sz w:val="20"/>
        </w:rPr>
        <w:t xml:space="preserve"> Confidential/Proprietary Information in my care, I will r</w:t>
      </w:r>
      <w:r w:rsidR="00EE28B3" w:rsidRPr="0058257D">
        <w:rPr>
          <w:sz w:val="20"/>
        </w:rPr>
        <w:t xml:space="preserve">eport </w:t>
      </w:r>
      <w:r w:rsidRPr="0058257D">
        <w:rPr>
          <w:sz w:val="20"/>
        </w:rPr>
        <w:t xml:space="preserve">the details </w:t>
      </w:r>
      <w:r w:rsidR="00EE28B3" w:rsidRPr="0058257D">
        <w:rPr>
          <w:sz w:val="20"/>
        </w:rPr>
        <w:t xml:space="preserve">to the </w:t>
      </w:r>
      <w:r w:rsidR="00493FC4">
        <w:rPr>
          <w:sz w:val="20"/>
        </w:rPr>
        <w:t>Information Systems Owner</w:t>
      </w:r>
      <w:r w:rsidR="00EE28B3" w:rsidRPr="0058257D">
        <w:rPr>
          <w:sz w:val="20"/>
        </w:rPr>
        <w:t xml:space="preserve"> </w:t>
      </w:r>
      <w:proofErr w:type="gramStart"/>
      <w:r w:rsidR="00EE28B3" w:rsidRPr="0058257D">
        <w:rPr>
          <w:sz w:val="20"/>
        </w:rPr>
        <w:t>immediately</w:t>
      </w:r>
      <w:proofErr w:type="gramEnd"/>
    </w:p>
    <w:p w14:paraId="4DD0AECF" w14:textId="0C326317" w:rsidR="00377FFA" w:rsidRPr="0058257D" w:rsidRDefault="007D650B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 will </w:t>
      </w:r>
      <w:r w:rsidR="00377FFA" w:rsidRPr="0058257D">
        <w:rPr>
          <w:sz w:val="20"/>
        </w:rPr>
        <w:t xml:space="preserve">ensure all </w:t>
      </w:r>
      <w:r w:rsidR="004A0E45" w:rsidRPr="0058257D">
        <w:rPr>
          <w:sz w:val="20"/>
        </w:rPr>
        <w:t>External Party</w:t>
      </w:r>
      <w:r w:rsidRPr="0058257D">
        <w:rPr>
          <w:sz w:val="20"/>
        </w:rPr>
        <w:t xml:space="preserve"> Confidential/Proprietary Information </w:t>
      </w:r>
      <w:r w:rsidR="00377FFA" w:rsidRPr="0058257D">
        <w:rPr>
          <w:sz w:val="20"/>
        </w:rPr>
        <w:t xml:space="preserve">is returned or disposed of </w:t>
      </w:r>
      <w:r w:rsidR="004358F9" w:rsidRPr="0058257D">
        <w:rPr>
          <w:sz w:val="20"/>
        </w:rPr>
        <w:t>according to the instructions of the information owner</w:t>
      </w:r>
      <w:r w:rsidRPr="0058257D">
        <w:rPr>
          <w:sz w:val="20"/>
        </w:rPr>
        <w:t>.</w:t>
      </w:r>
    </w:p>
    <w:p w14:paraId="7783DC85" w14:textId="77777777" w:rsidR="004775DE" w:rsidRDefault="004775DE" w:rsidP="007440D0">
      <w:pPr>
        <w:pStyle w:val="ListParagraph"/>
        <w:numPr>
          <w:ilvl w:val="0"/>
          <w:numId w:val="1"/>
        </w:numPr>
        <w:rPr>
          <w:sz w:val="20"/>
        </w:rPr>
      </w:pPr>
      <w:r w:rsidRPr="0058257D">
        <w:rPr>
          <w:sz w:val="20"/>
        </w:rPr>
        <w:t xml:space="preserve">I understand that continued </w:t>
      </w:r>
      <w:r w:rsidR="00DB4866" w:rsidRPr="0058257D">
        <w:rPr>
          <w:sz w:val="20"/>
        </w:rPr>
        <w:t xml:space="preserve">access </w:t>
      </w:r>
      <w:r w:rsidRPr="0058257D">
        <w:rPr>
          <w:sz w:val="20"/>
        </w:rPr>
        <w:t xml:space="preserve">to </w:t>
      </w:r>
      <w:r w:rsidR="004A0E45" w:rsidRPr="0058257D">
        <w:rPr>
          <w:sz w:val="20"/>
        </w:rPr>
        <w:t>External Party</w:t>
      </w:r>
      <w:r w:rsidRPr="0058257D">
        <w:rPr>
          <w:sz w:val="20"/>
        </w:rPr>
        <w:t xml:space="preserve"> </w:t>
      </w:r>
      <w:r w:rsidR="004358F9" w:rsidRPr="0058257D">
        <w:rPr>
          <w:sz w:val="20"/>
        </w:rPr>
        <w:t>C</w:t>
      </w:r>
      <w:r w:rsidRPr="0058257D">
        <w:rPr>
          <w:sz w:val="20"/>
        </w:rPr>
        <w:t>onfidential</w:t>
      </w:r>
      <w:r w:rsidR="004358F9" w:rsidRPr="0058257D">
        <w:rPr>
          <w:sz w:val="20"/>
        </w:rPr>
        <w:t>/Proprietary</w:t>
      </w:r>
      <w:r w:rsidRPr="0058257D">
        <w:rPr>
          <w:sz w:val="20"/>
        </w:rPr>
        <w:t xml:space="preserve"> </w:t>
      </w:r>
      <w:r w:rsidR="004358F9" w:rsidRPr="0058257D">
        <w:rPr>
          <w:sz w:val="20"/>
        </w:rPr>
        <w:t>I</w:t>
      </w:r>
      <w:r w:rsidRPr="0058257D">
        <w:rPr>
          <w:sz w:val="20"/>
        </w:rPr>
        <w:t>nformation will require continued training and certification</w:t>
      </w:r>
      <w:r w:rsidR="00E65DD0" w:rsidRPr="0058257D">
        <w:rPr>
          <w:sz w:val="20"/>
        </w:rPr>
        <w:t>.</w:t>
      </w:r>
    </w:p>
    <w:p w14:paraId="18AFC65E" w14:textId="7899C43F" w:rsidR="00D45E93" w:rsidRDefault="00D45E93" w:rsidP="007440D0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Defend Trade Secrets Act notices:</w:t>
      </w:r>
    </w:p>
    <w:p w14:paraId="2A59B4EE" w14:textId="77777777" w:rsidR="00D45E93" w:rsidRPr="00D45E93" w:rsidRDefault="00D45E93" w:rsidP="00D45E9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0"/>
        </w:rPr>
      </w:pPr>
      <w:r w:rsidRPr="00D45E93">
        <w:rPr>
          <w:sz w:val="20"/>
        </w:rPr>
        <w:t>An individual may not be held criminally or civilly liable under any federal or state trade secret law for the disclosure of a trade secret that is referenced in a report or complaint of a suspected violation of law that is made (i) pursuant to the University’s Protection Against Reprisal for Good Faith Disclosures (Whistleblower Protection) Policy III.A.4, (ii) in confidence to a federal, state or local government official, directly or indirectly, or to an attorney, if such disclosures are made solely for the purpose of reporting or investigating a suspected violation of law.</w:t>
      </w:r>
    </w:p>
    <w:p w14:paraId="4E7ECB74" w14:textId="77777777" w:rsidR="00D45E93" w:rsidRPr="00D45E93" w:rsidRDefault="00D45E93" w:rsidP="00D45E9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0"/>
        </w:rPr>
      </w:pPr>
      <w:r w:rsidRPr="00D45E93">
        <w:rPr>
          <w:sz w:val="20"/>
        </w:rPr>
        <w:t>An individual may not be held criminally or civilly liable under any federal or state trade secret law for the disclosure of a trade secret in a complaint or other document that is filed under seal in a lawsuit or other proceeding.</w:t>
      </w:r>
    </w:p>
    <w:p w14:paraId="21D64F0B" w14:textId="43DFC0F8" w:rsidR="00D45E93" w:rsidRPr="007603FA" w:rsidRDefault="00D45E93" w:rsidP="007603F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color w:val="1F497D"/>
        </w:rPr>
      </w:pPr>
      <w:r w:rsidRPr="00D45E93">
        <w:rPr>
          <w:sz w:val="20"/>
        </w:rPr>
        <w:t>Further, an individual who files a lawsuit for retaliation by an employer for reporting a suspected violation of law may disclose the employer’s trade secrets to his or her attorney and use the trade secret information in the court proceeding if the individual: (a) files any document containing the trade secret under seal; and (b) does not disclose the trade secret, except pursuant to a court order.</w:t>
      </w:r>
    </w:p>
    <w:p w14:paraId="077E6142" w14:textId="77777777" w:rsidR="00DE475A" w:rsidRDefault="00DE475A" w:rsidP="00D45E93">
      <w:pPr>
        <w:pStyle w:val="ListParagraph"/>
        <w:ind w:left="0"/>
        <w:rPr>
          <w:sz w:val="20"/>
        </w:rPr>
      </w:pPr>
    </w:p>
    <w:p w14:paraId="5DDBBD8F" w14:textId="77777777" w:rsidR="00DE475A" w:rsidRDefault="00DE475A" w:rsidP="00D45E93">
      <w:pPr>
        <w:pStyle w:val="ListParagraph"/>
        <w:ind w:left="0"/>
        <w:rPr>
          <w:sz w:val="20"/>
        </w:rPr>
      </w:pPr>
    </w:p>
    <w:p w14:paraId="35A30B80" w14:textId="1665E3AA" w:rsidR="00D45E93" w:rsidRPr="0058257D" w:rsidRDefault="00D45E93" w:rsidP="00D45E93">
      <w:pPr>
        <w:pStyle w:val="ListParagraph"/>
        <w:ind w:left="0"/>
        <w:rPr>
          <w:sz w:val="20"/>
        </w:rPr>
      </w:pPr>
      <w:r>
        <w:rPr>
          <w:sz w:val="20"/>
        </w:rPr>
        <w:t>I have read and understood the provisions listed on the previous page:</w:t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5774"/>
        <w:gridCol w:w="4200"/>
      </w:tblGrid>
      <w:tr w:rsidR="009F7FD0" w14:paraId="0CF5EF55" w14:textId="77777777" w:rsidTr="008C5915">
        <w:trPr>
          <w:trHeight w:val="493"/>
        </w:trPr>
        <w:tc>
          <w:tcPr>
            <w:tcW w:w="9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CF14F" w14:textId="4BBDDC41" w:rsidR="009F7FD0" w:rsidRDefault="009F7FD0" w:rsidP="00166A9D">
            <w:pPr>
              <w:rPr>
                <w:b/>
              </w:rPr>
            </w:pPr>
          </w:p>
        </w:tc>
      </w:tr>
      <w:tr w:rsidR="009F7FD0" w14:paraId="09B0CE0F" w14:textId="77777777" w:rsidTr="008C5915">
        <w:trPr>
          <w:trHeight w:val="498"/>
        </w:trPr>
        <w:tc>
          <w:tcPr>
            <w:tcW w:w="9974" w:type="dxa"/>
            <w:gridSpan w:val="2"/>
            <w:tcBorders>
              <w:top w:val="single" w:sz="4" w:space="0" w:color="auto"/>
            </w:tcBorders>
          </w:tcPr>
          <w:p w14:paraId="51EB3CAF" w14:textId="77777777" w:rsidR="009F7FD0" w:rsidRDefault="009F7FD0" w:rsidP="00166A9D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9F7FD0" w14:paraId="2EEA5E2D" w14:textId="77777777" w:rsidTr="008C5915">
        <w:trPr>
          <w:trHeight w:val="539"/>
        </w:trPr>
        <w:tc>
          <w:tcPr>
            <w:tcW w:w="5774" w:type="dxa"/>
          </w:tcPr>
          <w:p w14:paraId="5EDDC254" w14:textId="77777777" w:rsidR="009F7FD0" w:rsidRDefault="009F7FD0" w:rsidP="00166A9D">
            <w:pPr>
              <w:rPr>
                <w:b/>
              </w:rPr>
            </w:pPr>
            <w:r>
              <w:rPr>
                <w:b/>
              </w:rPr>
              <w:t>Name:</w:t>
            </w:r>
          </w:p>
          <w:sdt>
            <w:sdtPr>
              <w:rPr>
                <w:b/>
              </w:rPr>
              <w:id w:val="765042805"/>
              <w:placeholder>
                <w:docPart w:val="6B9C213EF8292C44AD581C44A69F7C9A"/>
              </w:placeholder>
              <w:showingPlcHdr/>
              <w:text/>
            </w:sdtPr>
            <w:sdtContent>
              <w:p w14:paraId="7C750926" w14:textId="77777777" w:rsidR="009F7FD0" w:rsidRDefault="009F7FD0" w:rsidP="00166A9D">
                <w:pPr>
                  <w:rPr>
                    <w:b/>
                  </w:rPr>
                </w:pPr>
                <w:r w:rsidRPr="004A42F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00" w:type="dxa"/>
          </w:tcPr>
          <w:p w14:paraId="30ECE194" w14:textId="77777777" w:rsidR="009F7FD0" w:rsidRDefault="009F7FD0" w:rsidP="00912C60">
            <w:pPr>
              <w:rPr>
                <w:b/>
              </w:rPr>
            </w:pPr>
            <w:r>
              <w:rPr>
                <w:b/>
              </w:rPr>
              <w:t xml:space="preserve">Date:  </w:t>
            </w:r>
          </w:p>
          <w:sdt>
            <w:sdtPr>
              <w:rPr>
                <w:b/>
              </w:rPr>
              <w:id w:val="1409650965"/>
              <w:placeholder>
                <w:docPart w:val="F756DEDD63EF1C4CB6B0683E6A1C390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A96BE77" w14:textId="3873626F" w:rsidR="009F7FD0" w:rsidRDefault="009F7FD0" w:rsidP="00912C60">
                <w:pPr>
                  <w:rPr>
                    <w:b/>
                  </w:rPr>
                </w:pPr>
                <w:r w:rsidRPr="00912C60">
                  <w:rPr>
                    <w:rStyle w:val="PlaceholderText"/>
                    <w:sz w:val="18"/>
                  </w:rPr>
                  <w:t>Click here to enter a date.</w:t>
                </w:r>
              </w:p>
            </w:sdtContent>
          </w:sdt>
        </w:tc>
      </w:tr>
      <w:tr w:rsidR="005F68B8" w14:paraId="5C87FD7A" w14:textId="77777777" w:rsidTr="008C5915">
        <w:trPr>
          <w:trHeight w:val="539"/>
        </w:trPr>
        <w:tc>
          <w:tcPr>
            <w:tcW w:w="5774" w:type="dxa"/>
          </w:tcPr>
          <w:p w14:paraId="56A4FEA3" w14:textId="0A94ECD4" w:rsidR="005F68B8" w:rsidRDefault="005F68B8" w:rsidP="00166A9D">
            <w:pPr>
              <w:rPr>
                <w:b/>
              </w:rPr>
            </w:pPr>
            <w:r>
              <w:rPr>
                <w:b/>
              </w:rPr>
              <w:t>Affiliated Organization and Title</w:t>
            </w:r>
            <w:r w:rsidR="00F26ECA">
              <w:rPr>
                <w:b/>
              </w:rPr>
              <w:t>:</w:t>
            </w:r>
          </w:p>
        </w:tc>
        <w:tc>
          <w:tcPr>
            <w:tcW w:w="4200" w:type="dxa"/>
          </w:tcPr>
          <w:p w14:paraId="12C9A33C" w14:textId="77777777" w:rsidR="005F68B8" w:rsidRDefault="005F68B8" w:rsidP="00912C60">
            <w:pPr>
              <w:rPr>
                <w:b/>
              </w:rPr>
            </w:pPr>
          </w:p>
        </w:tc>
      </w:tr>
    </w:tbl>
    <w:p w14:paraId="2DFA944A" w14:textId="77777777" w:rsidR="00A12039" w:rsidRDefault="00A12039" w:rsidP="0058257D"/>
    <w:sectPr w:rsidR="00A12039" w:rsidSect="00912C60">
      <w:headerReference w:type="default" r:id="rId8"/>
      <w:footerReference w:type="default" r:id="rId9"/>
      <w:pgSz w:w="12240" w:h="15840"/>
      <w:pgMar w:top="2155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6165" w14:textId="77777777" w:rsidR="007C02C5" w:rsidRDefault="007C02C5" w:rsidP="0008770C">
      <w:pPr>
        <w:spacing w:after="0" w:line="240" w:lineRule="auto"/>
      </w:pPr>
      <w:r>
        <w:separator/>
      </w:r>
    </w:p>
  </w:endnote>
  <w:endnote w:type="continuationSeparator" w:id="0">
    <w:p w14:paraId="64D77511" w14:textId="77777777" w:rsidR="007C02C5" w:rsidRDefault="007C02C5" w:rsidP="000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D4B3" w14:textId="77777777" w:rsidR="008845FD" w:rsidRPr="008845FD" w:rsidRDefault="00FD55FA">
    <w:pPr>
      <w:pStyle w:val="Footer"/>
      <w:rPr>
        <w:sz w:val="18"/>
      </w:rPr>
    </w:pPr>
    <w:r w:rsidRPr="00FD55FA">
      <w:rPr>
        <w:sz w:val="20"/>
      </w:rPr>
      <w:t>This form is available at</w:t>
    </w:r>
    <w:r w:rsidR="00C95566" w:rsidRPr="00FD55FA">
      <w:rPr>
        <w:sz w:val="20"/>
      </w:rPr>
      <w:t xml:space="preserve">: </w:t>
    </w:r>
    <w:hyperlink r:id="rId1" w:history="1">
      <w:r w:rsidR="008845FD" w:rsidRPr="008845FD">
        <w:rPr>
          <w:rStyle w:val="Hyperlink"/>
          <w:sz w:val="20"/>
        </w:rPr>
        <w:t>https://www.purdue.edu/research/research-compliance/external-confidential-information.php</w:t>
      </w:r>
    </w:hyperlink>
  </w:p>
  <w:p w14:paraId="35AD91B2" w14:textId="77777777" w:rsidR="00C95566" w:rsidRPr="00FD55FA" w:rsidRDefault="00850989">
    <w:pPr>
      <w:pStyle w:val="Footer"/>
      <w:rPr>
        <w:sz w:val="20"/>
      </w:rPr>
    </w:pPr>
    <w:r>
      <w:rPr>
        <w:sz w:val="20"/>
      </w:rPr>
      <w:t>Direct</w:t>
    </w:r>
    <w:r w:rsidR="00912C60">
      <w:rPr>
        <w:sz w:val="20"/>
      </w:rPr>
      <w:t xml:space="preserve"> any</w:t>
    </w:r>
    <w:r>
      <w:rPr>
        <w:sz w:val="20"/>
      </w:rPr>
      <w:t xml:space="preserve"> questions to the Research Information Assurance Officer, Mary Duarte Millsaps at</w:t>
    </w:r>
    <w:r w:rsidR="00FD55FA" w:rsidRPr="00FD55FA">
      <w:rPr>
        <w:sz w:val="20"/>
      </w:rPr>
      <w:t xml:space="preserve">:  </w:t>
    </w:r>
    <w:r w:rsidR="00C95566" w:rsidRPr="00FD55FA">
      <w:rPr>
        <w:sz w:val="20"/>
      </w:rPr>
      <w:t>(765) 494-0702</w:t>
    </w:r>
    <w:r w:rsidR="00FD55FA" w:rsidRPr="00FD55FA">
      <w:rPr>
        <w:sz w:val="20"/>
      </w:rPr>
      <w:t xml:space="preserve">, </w:t>
    </w:r>
    <w:hyperlink r:id="rId2" w:history="1">
      <w:r w:rsidRPr="00C07B18">
        <w:rPr>
          <w:rStyle w:val="Hyperlink"/>
          <w:sz w:val="20"/>
        </w:rPr>
        <w:t>millsaps@purdue.edu</w:t>
      </w:r>
    </w:hyperlink>
    <w:r w:rsidR="008845FD">
      <w:rPr>
        <w:sz w:val="20"/>
      </w:rPr>
      <w:tab/>
    </w:r>
    <w:r w:rsidR="008845FD">
      <w:rPr>
        <w:sz w:val="20"/>
      </w:rPr>
      <w:tab/>
      <w:t>v9</w:t>
    </w:r>
    <w:r>
      <w:rPr>
        <w:sz w:val="20"/>
      </w:rPr>
      <w:t xml:space="preserve"> – </w:t>
    </w:r>
    <w:r w:rsidR="008845FD">
      <w:rPr>
        <w:sz w:val="20"/>
      </w:rPr>
      <w:t>6/21/16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1E21" w14:textId="77777777" w:rsidR="007C02C5" w:rsidRDefault="007C02C5" w:rsidP="0008770C">
      <w:pPr>
        <w:spacing w:after="0" w:line="240" w:lineRule="auto"/>
      </w:pPr>
      <w:r>
        <w:separator/>
      </w:r>
    </w:p>
  </w:footnote>
  <w:footnote w:type="continuationSeparator" w:id="0">
    <w:p w14:paraId="24E8F059" w14:textId="77777777" w:rsidR="007C02C5" w:rsidRDefault="007C02C5" w:rsidP="000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6E55" w14:textId="6D97A01E" w:rsidR="004A0E45" w:rsidRDefault="002B6FEB" w:rsidP="004A0E45">
    <w:pPr>
      <w:pStyle w:val="Header"/>
      <w:jc w:val="right"/>
      <w:rPr>
        <w:sz w:val="20"/>
      </w:rPr>
    </w:pPr>
    <w:r>
      <w:rPr>
        <w:noProof/>
      </w:rPr>
      <w:drawing>
        <wp:inline distT="0" distB="0" distL="0" distR="0" wp14:anchorId="5E4B319B" wp14:editId="05BAE426">
          <wp:extent cx="2078355" cy="700405"/>
          <wp:effectExtent l="0" t="0" r="0" b="4445"/>
          <wp:docPr id="16" name="Picture 16" descr="PU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ident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4A0E45">
      <w:tab/>
    </w:r>
    <w:r w:rsidR="004A0E45" w:rsidRPr="0058257D">
      <w:rPr>
        <w:sz w:val="20"/>
      </w:rPr>
      <w:tab/>
      <w:t>Information Assurance</w:t>
    </w:r>
  </w:p>
  <w:p w14:paraId="6CE69967" w14:textId="77777777" w:rsidR="00A01F1B" w:rsidRPr="0058257D" w:rsidRDefault="00A01F1B" w:rsidP="004A0E45">
    <w:pPr>
      <w:pStyle w:val="Header"/>
      <w:jc w:val="right"/>
      <w:rPr>
        <w:sz w:val="20"/>
      </w:rPr>
    </w:pPr>
  </w:p>
  <w:p w14:paraId="5F1BA6DE" w14:textId="65980405" w:rsidR="002B6FEB" w:rsidRDefault="004A0E45" w:rsidP="004A0E45">
    <w:pPr>
      <w:pStyle w:val="Header"/>
      <w:jc w:val="right"/>
      <w:rPr>
        <w:sz w:val="20"/>
      </w:rPr>
    </w:pPr>
    <w:r w:rsidRPr="0058257D">
      <w:rPr>
        <w:sz w:val="20"/>
      </w:rPr>
      <w:tab/>
    </w:r>
    <w:r w:rsidRPr="0058257D">
      <w:rPr>
        <w:sz w:val="20"/>
      </w:rPr>
      <w:tab/>
    </w:r>
    <w:r w:rsidR="002B6FEB" w:rsidRPr="0058257D">
      <w:rPr>
        <w:sz w:val="20"/>
      </w:rPr>
      <w:t>Office of Research and Partnerships</w:t>
    </w:r>
  </w:p>
  <w:p w14:paraId="13DF1A8C" w14:textId="77777777" w:rsidR="00A01F1B" w:rsidRPr="0058257D" w:rsidRDefault="00A01F1B" w:rsidP="004A0E45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7D85"/>
    <w:multiLevelType w:val="hybridMultilevel"/>
    <w:tmpl w:val="8A461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D4825"/>
    <w:multiLevelType w:val="hybridMultilevel"/>
    <w:tmpl w:val="C2C48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AD7"/>
    <w:multiLevelType w:val="hybridMultilevel"/>
    <w:tmpl w:val="BADAEF50"/>
    <w:lvl w:ilvl="0" w:tplc="37089D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82361">
    <w:abstractNumId w:val="0"/>
  </w:num>
  <w:num w:numId="2" w16cid:durableId="1968046922">
    <w:abstractNumId w:val="1"/>
  </w:num>
  <w:num w:numId="3" w16cid:durableId="12847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0C"/>
    <w:rsid w:val="000006CD"/>
    <w:rsid w:val="00016C2E"/>
    <w:rsid w:val="000438D2"/>
    <w:rsid w:val="00045800"/>
    <w:rsid w:val="00060BD6"/>
    <w:rsid w:val="0008770C"/>
    <w:rsid w:val="000949C8"/>
    <w:rsid w:val="000D7C86"/>
    <w:rsid w:val="00113F34"/>
    <w:rsid w:val="00152F17"/>
    <w:rsid w:val="00166A9D"/>
    <w:rsid w:val="001D1841"/>
    <w:rsid w:val="00214CD4"/>
    <w:rsid w:val="002178AD"/>
    <w:rsid w:val="0028730D"/>
    <w:rsid w:val="002B6FEB"/>
    <w:rsid w:val="003503C9"/>
    <w:rsid w:val="003531F2"/>
    <w:rsid w:val="00377FFA"/>
    <w:rsid w:val="00421A18"/>
    <w:rsid w:val="004358F9"/>
    <w:rsid w:val="0046638E"/>
    <w:rsid w:val="004775DE"/>
    <w:rsid w:val="004777CB"/>
    <w:rsid w:val="00493FC4"/>
    <w:rsid w:val="00497C8F"/>
    <w:rsid w:val="004A0E45"/>
    <w:rsid w:val="004B4BC0"/>
    <w:rsid w:val="004E0148"/>
    <w:rsid w:val="004E6BC4"/>
    <w:rsid w:val="00515F57"/>
    <w:rsid w:val="0055136E"/>
    <w:rsid w:val="0056318C"/>
    <w:rsid w:val="00563AA3"/>
    <w:rsid w:val="0058257D"/>
    <w:rsid w:val="005832C4"/>
    <w:rsid w:val="005F68B8"/>
    <w:rsid w:val="00601FD9"/>
    <w:rsid w:val="00627E0D"/>
    <w:rsid w:val="00672619"/>
    <w:rsid w:val="006862E1"/>
    <w:rsid w:val="006A171B"/>
    <w:rsid w:val="006B48A0"/>
    <w:rsid w:val="00710CA9"/>
    <w:rsid w:val="007176CC"/>
    <w:rsid w:val="007440D0"/>
    <w:rsid w:val="0075409B"/>
    <w:rsid w:val="007603FA"/>
    <w:rsid w:val="007A2DAC"/>
    <w:rsid w:val="007C02C5"/>
    <w:rsid w:val="007D650B"/>
    <w:rsid w:val="00850989"/>
    <w:rsid w:val="008845FD"/>
    <w:rsid w:val="008A13C8"/>
    <w:rsid w:val="008C4CD4"/>
    <w:rsid w:val="008C5915"/>
    <w:rsid w:val="00912C60"/>
    <w:rsid w:val="00927058"/>
    <w:rsid w:val="00960F5E"/>
    <w:rsid w:val="009669EF"/>
    <w:rsid w:val="00967581"/>
    <w:rsid w:val="00976E05"/>
    <w:rsid w:val="009852D8"/>
    <w:rsid w:val="00985CC0"/>
    <w:rsid w:val="009F7FD0"/>
    <w:rsid w:val="00A01F1B"/>
    <w:rsid w:val="00A12039"/>
    <w:rsid w:val="00A15C52"/>
    <w:rsid w:val="00A54188"/>
    <w:rsid w:val="00B84FDB"/>
    <w:rsid w:val="00B954BF"/>
    <w:rsid w:val="00BD07A8"/>
    <w:rsid w:val="00C6143C"/>
    <w:rsid w:val="00C95566"/>
    <w:rsid w:val="00CA61B1"/>
    <w:rsid w:val="00CB4777"/>
    <w:rsid w:val="00D2111F"/>
    <w:rsid w:val="00D25B17"/>
    <w:rsid w:val="00D45E93"/>
    <w:rsid w:val="00D50CC3"/>
    <w:rsid w:val="00D61C47"/>
    <w:rsid w:val="00D76686"/>
    <w:rsid w:val="00D801FE"/>
    <w:rsid w:val="00DB4866"/>
    <w:rsid w:val="00DD5504"/>
    <w:rsid w:val="00DE475A"/>
    <w:rsid w:val="00E34C89"/>
    <w:rsid w:val="00E40DBF"/>
    <w:rsid w:val="00E42B86"/>
    <w:rsid w:val="00E65DD0"/>
    <w:rsid w:val="00E7759E"/>
    <w:rsid w:val="00EE28B3"/>
    <w:rsid w:val="00EF5366"/>
    <w:rsid w:val="00F12E75"/>
    <w:rsid w:val="00F26ECA"/>
    <w:rsid w:val="00FA48CC"/>
    <w:rsid w:val="00FB3871"/>
    <w:rsid w:val="00FD55FA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ED56"/>
  <w15:docId w15:val="{4F490B9D-5628-4ABD-A6DF-D71B129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70C"/>
  </w:style>
  <w:style w:type="paragraph" w:styleId="Footer">
    <w:name w:val="footer"/>
    <w:basedOn w:val="Normal"/>
    <w:link w:val="FooterChar"/>
    <w:uiPriority w:val="99"/>
    <w:unhideWhenUsed/>
    <w:rsid w:val="00087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70C"/>
  </w:style>
  <w:style w:type="paragraph" w:styleId="BalloonText">
    <w:name w:val="Balloon Text"/>
    <w:basedOn w:val="Normal"/>
    <w:link w:val="BalloonTextChar"/>
    <w:uiPriority w:val="99"/>
    <w:semiHidden/>
    <w:unhideWhenUsed/>
    <w:rsid w:val="0008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C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FD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A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56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C60"/>
    <w:rPr>
      <w:color w:val="808080"/>
    </w:rPr>
  </w:style>
  <w:style w:type="paragraph" w:styleId="Revision">
    <w:name w:val="Revision"/>
    <w:hidden/>
    <w:uiPriority w:val="99"/>
    <w:semiHidden/>
    <w:rsid w:val="005F68B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F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llsaps@purdue.edu" TargetMode="External"/><Relationship Id="rId1" Type="http://schemas.openxmlformats.org/officeDocument/2006/relationships/hyperlink" Target="https://www.purdue.edu/research/research-compliance/external-confidential-informatio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CE111-3723-472C-A9E1-71C4C76CB8BE}"/>
      </w:docPartPr>
      <w:docPartBody>
        <w:p w:rsidR="0032011B" w:rsidRDefault="000E46FD">
          <w:r w:rsidRPr="004A42F8">
            <w:rPr>
              <w:rStyle w:val="PlaceholderText"/>
            </w:rPr>
            <w:t>Click here to enter text.</w:t>
          </w:r>
        </w:p>
      </w:docPartBody>
    </w:docPart>
    <w:docPart>
      <w:docPartPr>
        <w:name w:val="6B9C213EF8292C44AD581C44A69F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27CE-58A7-AA4A-B3EB-1290131A4653}"/>
      </w:docPartPr>
      <w:docPartBody>
        <w:p w:rsidR="000F7548" w:rsidRDefault="003B4ACB" w:rsidP="003B4ACB">
          <w:pPr>
            <w:pStyle w:val="6B9C213EF8292C44AD581C44A69F7C9A"/>
          </w:pPr>
          <w:r w:rsidRPr="004A42F8">
            <w:rPr>
              <w:rStyle w:val="PlaceholderText"/>
            </w:rPr>
            <w:t>Click here to enter text.</w:t>
          </w:r>
        </w:p>
      </w:docPartBody>
    </w:docPart>
    <w:docPart>
      <w:docPartPr>
        <w:name w:val="F756DEDD63EF1C4CB6B0683E6A1C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F8191-DB3E-304D-A0E4-488AAE945FDF}"/>
      </w:docPartPr>
      <w:docPartBody>
        <w:p w:rsidR="000F7548" w:rsidRDefault="003B4ACB" w:rsidP="003B4ACB">
          <w:pPr>
            <w:pStyle w:val="F756DEDD63EF1C4CB6B0683E6A1C3902"/>
          </w:pPr>
          <w:r w:rsidRPr="004A42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FD"/>
    <w:rsid w:val="000E46FD"/>
    <w:rsid w:val="000F7548"/>
    <w:rsid w:val="001D14A2"/>
    <w:rsid w:val="001F3C78"/>
    <w:rsid w:val="00262B96"/>
    <w:rsid w:val="0032011B"/>
    <w:rsid w:val="003B4ACB"/>
    <w:rsid w:val="00640D4C"/>
    <w:rsid w:val="00B24377"/>
    <w:rsid w:val="00E94BED"/>
    <w:rsid w:val="00F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D4C"/>
    <w:rPr>
      <w:color w:val="808080"/>
    </w:rPr>
  </w:style>
  <w:style w:type="paragraph" w:customStyle="1" w:styleId="6B9C213EF8292C44AD581C44A69F7C9A">
    <w:name w:val="6B9C213EF8292C44AD581C44A69F7C9A"/>
    <w:rsid w:val="003B4ACB"/>
    <w:pPr>
      <w:spacing w:after="0" w:line="240" w:lineRule="auto"/>
    </w:pPr>
    <w:rPr>
      <w:sz w:val="24"/>
      <w:szCs w:val="24"/>
    </w:rPr>
  </w:style>
  <w:style w:type="paragraph" w:customStyle="1" w:styleId="F756DEDD63EF1C4CB6B0683E6A1C3902">
    <w:name w:val="F756DEDD63EF1C4CB6B0683E6A1C3902"/>
    <w:rsid w:val="003B4AC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CDD1-B390-4A5A-BAF4-018B8BEF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Millsaps, Mary D</dc:creator>
  <cp:lastModifiedBy>Leulsegged Kasa</cp:lastModifiedBy>
  <cp:revision>2</cp:revision>
  <cp:lastPrinted>2016-04-26T17:18:00Z</cp:lastPrinted>
  <dcterms:created xsi:type="dcterms:W3CDTF">2023-05-04T04:31:00Z</dcterms:created>
  <dcterms:modified xsi:type="dcterms:W3CDTF">2023-05-04T04:31:00Z</dcterms:modified>
</cp:coreProperties>
</file>