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40" w:lineRule="auto"/>
        <w:jc w:val="center"/>
        <w:rPr>
          <w:rFonts w:ascii="Arial" w:cs="Arial" w:eastAsia="Arial" w:hAnsi="Arial"/>
          <w:b w:val="1"/>
          <w:sz w:val="36"/>
          <w:szCs w:val="36"/>
        </w:rPr>
      </w:pPr>
      <w:r w:rsidDel="00000000" w:rsidR="00000000" w:rsidRPr="00000000">
        <w:rPr>
          <w:rFonts w:ascii="Arial" w:cs="Arial" w:eastAsia="Arial" w:hAnsi="Arial"/>
          <w:b w:val="1"/>
          <w:sz w:val="36"/>
          <w:szCs w:val="36"/>
          <w:rtl w:val="0"/>
        </w:rPr>
        <w:t xml:space="preserve">BUDGET NARRATIVE</w:t>
      </w:r>
    </w:p>
    <w:p w:rsidR="00000000" w:rsidDel="00000000" w:rsidP="00000000" w:rsidRDefault="00000000" w:rsidRPr="00000000" w14:paraId="00000002">
      <w:pPr>
        <w:spacing w:after="0" w:line="240" w:lineRule="auto"/>
        <w:rPr>
          <w:rFonts w:ascii="Arial" w:cs="Arial" w:eastAsia="Arial" w:hAnsi="Arial"/>
          <w:b w:val="1"/>
          <w:sz w:val="36"/>
          <w:szCs w:val="36"/>
        </w:rPr>
      </w:pPr>
      <w:r w:rsidDel="00000000" w:rsidR="00000000" w:rsidRPr="00000000">
        <w:rPr>
          <w:rtl w:val="0"/>
        </w:rPr>
      </w:r>
    </w:p>
    <w:p w:rsidR="00000000" w:rsidDel="00000000" w:rsidP="00000000" w:rsidRDefault="00000000" w:rsidRPr="00000000" w14:paraId="00000003">
      <w:pPr>
        <w:keepNext w:val="1"/>
        <w:keepLines w:val="1"/>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Arial" w:cs="Arial" w:eastAsia="Arial" w:hAnsi="Arial"/>
          <w:b w:val="1"/>
          <w:sz w:val="24"/>
          <w:szCs w:val="24"/>
          <w:highlight w:val="lightGray"/>
        </w:rPr>
      </w:pPr>
      <w:r w:rsidDel="00000000" w:rsidR="00000000" w:rsidRPr="00000000">
        <w:rPr>
          <w:rFonts w:ascii="Arial" w:cs="Arial" w:eastAsia="Arial" w:hAnsi="Arial"/>
          <w:b w:val="1"/>
          <w:sz w:val="24"/>
          <w:szCs w:val="24"/>
          <w:highlight w:val="lightGray"/>
          <w:rtl w:val="0"/>
        </w:rPr>
        <w:t xml:space="preserve">Project Assumptions</w:t>
      </w:r>
    </w:p>
    <w:p w:rsidR="00000000" w:rsidDel="00000000" w:rsidP="00000000" w:rsidRDefault="00000000" w:rsidRPr="00000000" w14:paraId="00000004">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US Dollars (USD) will be used and applied for all costs incurred.  </w:t>
      </w:r>
    </w:p>
    <w:p w:rsidR="00000000" w:rsidDel="00000000" w:rsidP="00000000" w:rsidRDefault="00000000" w:rsidRPr="00000000" w14:paraId="00000006">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7">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Other assumptions as needed</w:t>
      </w:r>
    </w:p>
    <w:p w:rsidR="00000000" w:rsidDel="00000000" w:rsidP="00000000" w:rsidRDefault="00000000" w:rsidRPr="00000000" w14:paraId="00000008">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9">
      <w:pPr>
        <w:keepNext w:val="1"/>
        <w:keepLines w:val="1"/>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keepNext w:val="1"/>
        <w:keepLines w:val="1"/>
        <w:spacing w:after="0" w:line="240" w:lineRule="auto"/>
        <w:rPr>
          <w:rFonts w:ascii="Arial" w:cs="Arial" w:eastAsia="Arial" w:hAnsi="Arial"/>
          <w:b w:val="1"/>
          <w:sz w:val="24"/>
          <w:szCs w:val="24"/>
        </w:rPr>
      </w:pPr>
      <w:r w:rsidDel="00000000" w:rsidR="00000000" w:rsidRPr="00000000">
        <w:rPr>
          <w:rtl w:val="0"/>
        </w:rPr>
      </w:r>
    </w:p>
    <w:p w:rsidR="00000000" w:rsidDel="00000000" w:rsidP="00000000" w:rsidRDefault="00000000" w:rsidRPr="00000000" w14:paraId="0000000B">
      <w:pPr>
        <w:keepNext w:val="1"/>
        <w:keepLines w:val="1"/>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Arial" w:cs="Arial" w:eastAsia="Arial" w:hAnsi="Arial"/>
          <w:b w:val="1"/>
          <w:sz w:val="24"/>
          <w:szCs w:val="24"/>
          <w:highlight w:val="lightGray"/>
        </w:rPr>
      </w:pPr>
      <w:r w:rsidDel="00000000" w:rsidR="00000000" w:rsidRPr="00000000">
        <w:rPr>
          <w:rFonts w:ascii="Arial" w:cs="Arial" w:eastAsia="Arial" w:hAnsi="Arial"/>
          <w:b w:val="1"/>
          <w:sz w:val="24"/>
          <w:szCs w:val="24"/>
          <w:highlight w:val="lightGray"/>
          <w:rtl w:val="0"/>
        </w:rPr>
        <w:t xml:space="preserve">Personnel</w:t>
      </w:r>
    </w:p>
    <w:p w:rsidR="00000000" w:rsidDel="00000000" w:rsidP="00000000" w:rsidRDefault="00000000" w:rsidRPr="00000000" w14:paraId="0000000C">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Position: </w:t>
      </w:r>
      <w:r w:rsidDel="00000000" w:rsidR="00000000" w:rsidRPr="00000000">
        <w:rPr>
          <w:rFonts w:ascii="Times New Roman" w:cs="Times New Roman" w:eastAsia="Times New Roman" w:hAnsi="Times New Roman"/>
          <w:sz w:val="24"/>
          <w:szCs w:val="24"/>
          <w:rtl w:val="0"/>
        </w:rPr>
        <w:t xml:space="preserve">Please note position and role in the project.  Note how labor was calculated (level of effort and rate, unit calculation with number of units, etc.)</w:t>
      </w:r>
    </w:p>
    <w:p w:rsidR="00000000" w:rsidDel="00000000" w:rsidP="00000000" w:rsidRDefault="00000000" w:rsidRPr="00000000" w14:paraId="0000000F">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Continue with additional positions</w:t>
      </w:r>
    </w:p>
    <w:p w:rsidR="00000000" w:rsidDel="00000000" w:rsidP="00000000" w:rsidRDefault="00000000" w:rsidRPr="00000000" w14:paraId="00000011">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keepNext w:val="1"/>
        <w:keepLines w:val="1"/>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Arial" w:cs="Arial" w:eastAsia="Arial" w:hAnsi="Arial"/>
          <w:b w:val="1"/>
          <w:sz w:val="24"/>
          <w:szCs w:val="24"/>
          <w:highlight w:val="lightGray"/>
        </w:rPr>
      </w:pPr>
      <w:r w:rsidDel="00000000" w:rsidR="00000000" w:rsidRPr="00000000">
        <w:rPr>
          <w:rFonts w:ascii="Arial" w:cs="Arial" w:eastAsia="Arial" w:hAnsi="Arial"/>
          <w:b w:val="1"/>
          <w:sz w:val="24"/>
          <w:szCs w:val="24"/>
          <w:highlight w:val="lightGray"/>
          <w:rtl w:val="0"/>
        </w:rPr>
        <w:t xml:space="preserve">Fringe Benefits</w:t>
      </w:r>
    </w:p>
    <w:p w:rsidR="00000000" w:rsidDel="00000000" w:rsidP="00000000" w:rsidRDefault="00000000" w:rsidRPr="00000000" w14:paraId="00000013">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i w:val="1"/>
          <w:sz w:val="24"/>
          <w:szCs w:val="24"/>
          <w:rtl w:val="0"/>
        </w:rPr>
        <w:t xml:space="preserve">Position: </w:t>
      </w:r>
      <w:r w:rsidDel="00000000" w:rsidR="00000000" w:rsidRPr="00000000">
        <w:rPr>
          <w:rFonts w:ascii="Times New Roman" w:cs="Times New Roman" w:eastAsia="Times New Roman" w:hAnsi="Times New Roman"/>
          <w:sz w:val="24"/>
          <w:szCs w:val="24"/>
          <w:rtl w:val="0"/>
        </w:rPr>
        <w:t xml:space="preserve">Please note fringe benefit rate for each applicable position.</w:t>
      </w:r>
    </w:p>
    <w:p w:rsidR="00000000" w:rsidDel="00000000" w:rsidP="00000000" w:rsidRDefault="00000000" w:rsidRPr="00000000" w14:paraId="0000001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Continue with additional positions</w:t>
      </w:r>
    </w:p>
    <w:p w:rsidR="00000000" w:rsidDel="00000000" w:rsidP="00000000" w:rsidRDefault="00000000" w:rsidRPr="00000000" w14:paraId="00000017">
      <w:pPr>
        <w:spacing w:after="0" w:line="240" w:lineRule="auto"/>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18">
      <w:pPr>
        <w:spacing w:after="24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keepNext w:val="1"/>
        <w:keepLines w:val="1"/>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Arial" w:cs="Arial" w:eastAsia="Arial" w:hAnsi="Arial"/>
          <w:b w:val="1"/>
          <w:sz w:val="24"/>
          <w:szCs w:val="24"/>
          <w:highlight w:val="lightGray"/>
        </w:rPr>
      </w:pPr>
      <w:r w:rsidDel="00000000" w:rsidR="00000000" w:rsidRPr="00000000">
        <w:rPr>
          <w:rFonts w:ascii="Arial" w:cs="Arial" w:eastAsia="Arial" w:hAnsi="Arial"/>
          <w:b w:val="1"/>
          <w:sz w:val="24"/>
          <w:szCs w:val="24"/>
          <w:highlight w:val="lightGray"/>
          <w:rtl w:val="0"/>
        </w:rPr>
        <w:t xml:space="preserve">Travel </w:t>
      </w:r>
    </w:p>
    <w:p w:rsidR="00000000" w:rsidDel="00000000" w:rsidP="00000000" w:rsidRDefault="00000000" w:rsidRPr="00000000" w14:paraId="0000001A">
      <w:pPr>
        <w:tabs>
          <w:tab w:val="left" w:pos="4320"/>
        </w:tabs>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B">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Domestic (# of trips)</w:t>
      </w:r>
    </w:p>
    <w:p w:rsidR="00000000" w:rsidDel="00000000" w:rsidP="00000000" w:rsidRDefault="00000000" w:rsidRPr="00000000" w14:paraId="0000001C">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Insert trip cost details (Visas, Per diem, Air, Transportation, Insurance, Other)</w:t>
      </w:r>
    </w:p>
    <w:p w:rsidR="00000000" w:rsidDel="00000000" w:rsidP="00000000" w:rsidRDefault="00000000" w:rsidRPr="00000000" w14:paraId="0000001D">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Foreign (# of trips)</w:t>
      </w:r>
    </w:p>
    <w:p w:rsidR="00000000" w:rsidDel="00000000" w:rsidP="00000000" w:rsidRDefault="00000000" w:rsidRPr="00000000" w14:paraId="0000001F">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Insert trip cost details (Visas, Per diem, Air, Transportation, Insurance, Other)</w:t>
      </w:r>
    </w:p>
    <w:p w:rsidR="00000000" w:rsidDel="00000000" w:rsidP="00000000" w:rsidRDefault="00000000" w:rsidRPr="00000000" w14:paraId="00000020">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1">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2">
      <w:pPr>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rtl w:val="0"/>
        </w:rPr>
        <w:t xml:space="preserve">Supplies &amp; Services</w:t>
      </w:r>
      <w:r w:rsidDel="00000000" w:rsidR="00000000" w:rsidRPr="00000000">
        <w:rPr>
          <w:rtl w:val="0"/>
        </w:rPr>
      </w:r>
    </w:p>
    <w:p w:rsidR="00000000" w:rsidDel="00000000" w:rsidP="00000000" w:rsidRDefault="00000000" w:rsidRPr="00000000" w14:paraId="00000023">
      <w:pPr>
        <w:spacing w:after="0" w:line="240" w:lineRule="auto"/>
        <w:rPr>
          <w:rFonts w:ascii="Times New Roman" w:cs="Times New Roman" w:eastAsia="Times New Roman" w:hAnsi="Times New Roman"/>
          <w:i w:val="1"/>
          <w:sz w:val="24"/>
          <w:szCs w:val="24"/>
        </w:rPr>
      </w:pPr>
      <w:bookmarkStart w:colFirst="0" w:colLast="0" w:name="_gjdgxs" w:id="0"/>
      <w:bookmarkEnd w:id="0"/>
      <w:r w:rsidDel="00000000" w:rsidR="00000000" w:rsidRPr="00000000">
        <w:rPr>
          <w:rtl w:val="0"/>
        </w:rPr>
      </w:r>
    </w:p>
    <w:p w:rsidR="00000000" w:rsidDel="00000000" w:rsidP="00000000" w:rsidRDefault="00000000" w:rsidRPr="00000000" w14:paraId="0000002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Type of expense: Description and cost</w:t>
      </w:r>
    </w:p>
    <w:p w:rsidR="00000000" w:rsidDel="00000000" w:rsidP="00000000" w:rsidRDefault="00000000" w:rsidRPr="00000000" w14:paraId="0000002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6">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Continue for each expense not already covered</w:t>
      </w:r>
    </w:p>
    <w:p w:rsidR="00000000" w:rsidDel="00000000" w:rsidP="00000000" w:rsidRDefault="00000000" w:rsidRPr="00000000" w14:paraId="00000027">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8">
      <w:pPr>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Times New Roman" w:cs="Times New Roman" w:eastAsia="Times New Roman" w:hAnsi="Times New Roman"/>
          <w:sz w:val="24"/>
          <w:szCs w:val="24"/>
        </w:rPr>
      </w:pPr>
      <w:r w:rsidDel="00000000" w:rsidR="00000000" w:rsidRPr="00000000">
        <w:rPr>
          <w:rFonts w:ascii="Arial" w:cs="Arial" w:eastAsia="Arial" w:hAnsi="Arial"/>
          <w:b w:val="1"/>
          <w:sz w:val="24"/>
          <w:szCs w:val="24"/>
          <w:rtl w:val="0"/>
        </w:rPr>
        <w:t xml:space="preserve">Other Direct Costs</w:t>
      </w:r>
      <w:r w:rsidDel="00000000" w:rsidR="00000000" w:rsidRPr="00000000">
        <w:rPr>
          <w:rtl w:val="0"/>
        </w:rPr>
      </w:r>
    </w:p>
    <w:p w:rsidR="00000000" w:rsidDel="00000000" w:rsidP="00000000" w:rsidRDefault="00000000" w:rsidRPr="00000000" w14:paraId="00000029">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A">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Type of expense: Description and cost</w:t>
      </w:r>
    </w:p>
    <w:p w:rsidR="00000000" w:rsidDel="00000000" w:rsidP="00000000" w:rsidRDefault="00000000" w:rsidRPr="00000000" w14:paraId="0000002B">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C">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Include budget for proposed research translation activities. This may include, but is not limited to, funds to hold stakeholder workshops, consultancy fees (e.g. for copy editing briefs or manuals), resources needed to develop the translation products, etc. Note: Funding will only be provided to institutions able to receive US Federal Government funding. As an example, foreign governments are not eligible to receive funding and should not have a budget associated with the Application.   Foreign government translation contributions can be applied as cost-share, however.</w:t>
      </w:r>
      <w:r w:rsidDel="00000000" w:rsidR="00000000" w:rsidRPr="00000000">
        <w:rPr>
          <w:rtl w:val="0"/>
        </w:rPr>
      </w:r>
    </w:p>
    <w:p w:rsidR="00000000" w:rsidDel="00000000" w:rsidP="00000000" w:rsidRDefault="00000000" w:rsidRPr="00000000" w14:paraId="0000002D">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E">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Continue for each expense not already covered</w:t>
      </w:r>
    </w:p>
    <w:p w:rsidR="00000000" w:rsidDel="00000000" w:rsidP="00000000" w:rsidRDefault="00000000" w:rsidRPr="00000000" w14:paraId="0000002F">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1">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2">
      <w:pPr>
        <w:keepNext w:val="1"/>
        <w:keepLines w:val="1"/>
        <w:pBdr>
          <w:top w:color="000000" w:space="1" w:sz="4" w:val="single"/>
          <w:left w:color="000000" w:space="4" w:sz="4" w:val="single"/>
          <w:bottom w:color="000000" w:space="1" w:sz="4" w:val="single"/>
          <w:right w:color="000000" w:space="4" w:sz="4" w:val="single"/>
        </w:pBdr>
        <w:shd w:fill="d9d9d9" w:val="clear"/>
        <w:spacing w:after="0" w:line="240" w:lineRule="auto"/>
        <w:jc w:val="center"/>
        <w:rPr>
          <w:rFonts w:ascii="Arial" w:cs="Arial" w:eastAsia="Arial" w:hAnsi="Arial"/>
          <w:b w:val="1"/>
          <w:sz w:val="24"/>
          <w:szCs w:val="24"/>
          <w:highlight w:val="lightGray"/>
        </w:rPr>
      </w:pPr>
      <w:r w:rsidDel="00000000" w:rsidR="00000000" w:rsidRPr="00000000">
        <w:rPr>
          <w:rFonts w:ascii="Arial" w:cs="Arial" w:eastAsia="Arial" w:hAnsi="Arial"/>
          <w:b w:val="1"/>
          <w:sz w:val="24"/>
          <w:szCs w:val="24"/>
          <w:highlight w:val="lightGray"/>
          <w:rtl w:val="0"/>
        </w:rPr>
        <w:t xml:space="preserve">Indirect Costs</w:t>
      </w:r>
    </w:p>
    <w:p w:rsidR="00000000" w:rsidDel="00000000" w:rsidP="00000000" w:rsidRDefault="00000000" w:rsidRPr="00000000" w14:paraId="00000033">
      <w:pPr>
        <w:spacing w:after="0" w:line="240" w:lineRule="auto"/>
        <w:rPr>
          <w:rFonts w:ascii="Times New Roman" w:cs="Times New Roman" w:eastAsia="Times New Roman" w:hAnsi="Times New Roman"/>
          <w:i w:val="1"/>
          <w:sz w:val="24"/>
          <w:szCs w:val="24"/>
        </w:rPr>
      </w:pPr>
      <w:r w:rsidDel="00000000" w:rsidR="00000000" w:rsidRPr="00000000">
        <w:rPr>
          <w:rtl w:val="0"/>
        </w:rPr>
      </w:r>
    </w:p>
    <w:p w:rsidR="00000000" w:rsidDel="00000000" w:rsidP="00000000" w:rsidRDefault="00000000" w:rsidRPr="00000000" w14:paraId="00000034">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Insert rate</w:t>
      </w:r>
    </w:p>
    <w:p w:rsidR="00000000" w:rsidDel="00000000" w:rsidP="00000000" w:rsidRDefault="00000000" w:rsidRPr="00000000" w14:paraId="00000035">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6">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Or you may choose the below.</w:t>
      </w:r>
    </w:p>
    <w:p w:rsidR="00000000" w:rsidDel="00000000" w:rsidP="00000000" w:rsidRDefault="00000000" w:rsidRPr="00000000" w14:paraId="00000037">
      <w:pPr>
        <w:spacing w:after="0" w:line="240"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8">
      <w:pPr>
        <w:spacing w:after="0"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overhead rate is budgeted at 10% in accordance with USAID guidance 2 CFR, Subpart E, Section 200.414 which any non-Federal entity who have never received a negotiated indirect cost rate to charge a de minimis rate of 10%. This includes xxxxx’s administrative costs, facilities and utilities, business office expenses, and accounting. </w:t>
      </w:r>
    </w:p>
    <w:p w:rsidR="00000000" w:rsidDel="00000000" w:rsidP="00000000" w:rsidRDefault="00000000" w:rsidRPr="00000000" w14:paraId="00000039">
      <w:pPr>
        <w:rPr/>
      </w:pPr>
      <w:r w:rsidDel="00000000" w:rsidR="00000000" w:rsidRPr="00000000">
        <w:rPr>
          <w:rtl w:val="0"/>
        </w:rPr>
      </w:r>
    </w:p>
    <w:sectPr>
      <w:headerReference r:id="rId6" w:type="default"/>
      <w:foot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D">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Project Title</w:t>
    </w:r>
  </w:p>
  <w:p w:rsidR="00000000" w:rsidDel="00000000" w:rsidP="00000000" w:rsidRDefault="00000000" w:rsidRPr="00000000" w14:paraId="0000003B">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Institution Name</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tabs>
        <w:tab w:val="center" w:pos="4680"/>
        <w:tab w:val="right" w:pos="9360"/>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-431799</wp:posOffset>
              </wp:positionH>
              <wp:positionV relativeFrom="paragraph">
                <wp:posOffset>0</wp:posOffset>
              </wp:positionV>
              <wp:extent cx="6791325" cy="22225"/>
              <wp:effectExtent b="0" l="0" r="0" t="0"/>
              <wp:wrapNone/>
              <wp:docPr id="1" name=""/>
              <a:graphic>
                <a:graphicData uri="http://schemas.microsoft.com/office/word/2010/wordprocessingShape">
                  <wps:wsp>
                    <wps:cNvCnPr/>
                    <wps:spPr>
                      <a:xfrm rot="10800000">
                        <a:off x="1955100" y="3780000"/>
                        <a:ext cx="6781800" cy="0"/>
                      </a:xfrm>
                      <a:prstGeom prst="straightConnector1">
                        <a:avLst/>
                      </a:prstGeom>
                      <a:noFill/>
                      <a:ln cap="flat" cmpd="sng" w="9525">
                        <a:solidFill>
                          <a:srgbClr val="000000"/>
                        </a:solidFill>
                        <a:prstDash val="solid"/>
                        <a:round/>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-431799</wp:posOffset>
              </wp:positionH>
              <wp:positionV relativeFrom="paragraph">
                <wp:posOffset>0</wp:posOffset>
              </wp:positionV>
              <wp:extent cx="6791325" cy="22225"/>
              <wp:effectExtent b="0" l="0" r="0" t="0"/>
              <wp:wrapNone/>
              <wp:docPr id="1"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6791325" cy="22225"/>
                      </a:xfrm>
                      <a:prstGeom prst="rect"/>
                      <a:ln/>
                    </pic:spPr>
                  </pic:pic>
                </a:graphicData>
              </a:graphic>
            </wp:anchor>
          </w:drawing>
        </mc:Fallback>
      </mc:AlternateConten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